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5D" w:rsidRPr="00EA6587" w:rsidRDefault="00ED455D" w:rsidP="00ED455D">
      <w:pPr>
        <w:pStyle w:val="tlNadpis5Zvraznenie5"/>
        <w:rPr>
          <w:rFonts w:asciiTheme="minorHAnsi" w:hAnsiTheme="minorHAnsi" w:cstheme="minorHAnsi"/>
        </w:rPr>
      </w:pPr>
      <w:r w:rsidRPr="00EA6587">
        <w:rPr>
          <w:rFonts w:asciiTheme="minorHAnsi" w:hAnsiTheme="minorHAnsi" w:cstheme="minorHAnsi"/>
        </w:rPr>
        <w:t>Zápisnica z pracovného stretnutia</w:t>
      </w:r>
    </w:p>
    <w:p w:rsidR="00ED455D" w:rsidRPr="00EA6587" w:rsidRDefault="00ED455D" w:rsidP="00ED455D">
      <w:pPr>
        <w:pStyle w:val="Standard"/>
        <w:spacing w:after="120"/>
        <w:rPr>
          <w:rFonts w:asciiTheme="minorHAnsi" w:hAnsiTheme="minorHAnsi" w:cstheme="minorHAnsi"/>
          <w:sz w:val="20"/>
          <w:szCs w:val="20"/>
        </w:rPr>
      </w:pPr>
    </w:p>
    <w:p w:rsidR="00ED455D" w:rsidRPr="00EA6587" w:rsidRDefault="00F031BE" w:rsidP="00ED455D">
      <w:pPr>
        <w:pStyle w:val="Standard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EA6587">
        <w:rPr>
          <w:rFonts w:asciiTheme="minorHAnsi" w:hAnsiTheme="minorHAnsi" w:cstheme="minorHAnsi"/>
          <w:sz w:val="20"/>
          <w:szCs w:val="20"/>
        </w:rPr>
        <w:t xml:space="preserve">Predmet stretnutia: </w:t>
      </w:r>
      <w:r w:rsidR="00ED455D" w:rsidRPr="00EA6587">
        <w:rPr>
          <w:rFonts w:asciiTheme="minorHAnsi" w:hAnsiTheme="minorHAnsi" w:cstheme="minorHAnsi"/>
          <w:b/>
          <w:sz w:val="20"/>
          <w:szCs w:val="20"/>
        </w:rPr>
        <w:t xml:space="preserve">CREPČ 2 – stretnutie s dodávateľmi KIS </w:t>
      </w:r>
    </w:p>
    <w:p w:rsidR="00ED455D" w:rsidRPr="00EA6587" w:rsidRDefault="00ED455D" w:rsidP="00ED455D">
      <w:pPr>
        <w:pStyle w:val="Standard"/>
        <w:spacing w:after="120"/>
        <w:rPr>
          <w:rFonts w:asciiTheme="minorHAnsi" w:hAnsiTheme="minorHAnsi" w:cstheme="minorHAnsi"/>
          <w:sz w:val="20"/>
          <w:szCs w:val="20"/>
        </w:rPr>
      </w:pPr>
      <w:r w:rsidRPr="00EA6587">
        <w:rPr>
          <w:rFonts w:asciiTheme="minorHAnsi" w:hAnsiTheme="minorHAnsi" w:cstheme="minorHAnsi"/>
          <w:sz w:val="20"/>
          <w:szCs w:val="20"/>
        </w:rPr>
        <w:t xml:space="preserve">Dátum a čas: </w:t>
      </w:r>
      <w:r w:rsidRPr="00EA6587">
        <w:rPr>
          <w:rFonts w:asciiTheme="minorHAnsi" w:hAnsiTheme="minorHAnsi" w:cstheme="minorHAnsi"/>
          <w:b/>
          <w:sz w:val="20"/>
          <w:szCs w:val="20"/>
        </w:rPr>
        <w:t>28.06.2017 od 11:00 do 13.30 hod.</w:t>
      </w:r>
    </w:p>
    <w:p w:rsidR="00ED455D" w:rsidRPr="00EA6587" w:rsidRDefault="00ED455D" w:rsidP="00ED455D">
      <w:pPr>
        <w:pStyle w:val="Standard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EA6587">
        <w:rPr>
          <w:rFonts w:asciiTheme="minorHAnsi" w:hAnsiTheme="minorHAnsi" w:cstheme="minorHAnsi"/>
          <w:sz w:val="20"/>
          <w:szCs w:val="20"/>
        </w:rPr>
        <w:t xml:space="preserve">Miesto konania: </w:t>
      </w:r>
      <w:r w:rsidRPr="00EA6587">
        <w:rPr>
          <w:rFonts w:asciiTheme="minorHAnsi" w:hAnsiTheme="minorHAnsi" w:cstheme="minorHAnsi"/>
          <w:b/>
          <w:sz w:val="20"/>
          <w:szCs w:val="20"/>
        </w:rPr>
        <w:t>CVTI SR, Lamačská cesta 8/A, Bratislava, 811 04</w:t>
      </w:r>
    </w:p>
    <w:p w:rsidR="00ED455D" w:rsidRPr="00EA6587" w:rsidRDefault="00ED455D" w:rsidP="00ED455D">
      <w:pPr>
        <w:pStyle w:val="Standard"/>
        <w:spacing w:after="120"/>
        <w:rPr>
          <w:rFonts w:asciiTheme="minorHAnsi" w:hAnsiTheme="minorHAnsi" w:cstheme="minorHAnsi"/>
          <w:sz w:val="20"/>
          <w:szCs w:val="20"/>
        </w:rPr>
      </w:pPr>
      <w:r w:rsidRPr="00EA6587">
        <w:rPr>
          <w:rFonts w:asciiTheme="minorHAnsi" w:hAnsiTheme="minorHAnsi" w:cstheme="minorHAnsi"/>
          <w:sz w:val="20"/>
          <w:szCs w:val="20"/>
        </w:rPr>
        <w:t xml:space="preserve">Zápis vytvoril (meno): </w:t>
      </w:r>
      <w:r w:rsidRPr="00EA6587">
        <w:rPr>
          <w:rFonts w:asciiTheme="minorHAnsi" w:hAnsiTheme="minorHAnsi" w:cstheme="minorHAnsi"/>
          <w:b/>
          <w:sz w:val="20"/>
          <w:szCs w:val="20"/>
        </w:rPr>
        <w:t>Hana Ráczová</w:t>
      </w:r>
      <w:r w:rsidR="00B4674E">
        <w:rPr>
          <w:rFonts w:asciiTheme="minorHAnsi" w:hAnsiTheme="minorHAnsi" w:cstheme="minorHAnsi"/>
          <w:b/>
          <w:sz w:val="20"/>
          <w:szCs w:val="20"/>
        </w:rPr>
        <w:t xml:space="preserve">, Marta </w:t>
      </w:r>
      <w:proofErr w:type="spellStart"/>
      <w:r w:rsidR="00B4674E">
        <w:rPr>
          <w:rFonts w:asciiTheme="minorHAnsi" w:hAnsiTheme="minorHAnsi" w:cstheme="minorHAnsi"/>
          <w:b/>
          <w:sz w:val="20"/>
          <w:szCs w:val="20"/>
        </w:rPr>
        <w:t>Dušková</w:t>
      </w:r>
      <w:proofErr w:type="spellEnd"/>
    </w:p>
    <w:p w:rsidR="00ED455D" w:rsidRPr="00EA6587" w:rsidRDefault="00ED455D" w:rsidP="00ED455D">
      <w:pPr>
        <w:pStyle w:val="Standard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EA6587">
        <w:rPr>
          <w:rFonts w:asciiTheme="minorHAnsi" w:hAnsiTheme="minorHAnsi" w:cstheme="minorHAnsi"/>
          <w:sz w:val="20"/>
          <w:szCs w:val="20"/>
        </w:rPr>
        <w:t xml:space="preserve">Zápis potvrdil (meno, podpis): </w:t>
      </w:r>
      <w:r w:rsidR="00B4674E">
        <w:rPr>
          <w:rFonts w:asciiTheme="minorHAnsi" w:hAnsiTheme="minorHAnsi" w:cstheme="minorHAnsi"/>
          <w:b/>
          <w:sz w:val="20"/>
          <w:szCs w:val="20"/>
        </w:rPr>
        <w:t>Ľudmila Hrčková</w:t>
      </w:r>
    </w:p>
    <w:p w:rsidR="00ED455D" w:rsidRPr="00EA6587" w:rsidRDefault="00ED455D" w:rsidP="00ED455D">
      <w:pPr>
        <w:pStyle w:val="tltlNadpis4Zvraznenie5Vavo0cmPrvriadok0cm"/>
        <w:rPr>
          <w:rFonts w:asciiTheme="minorHAnsi" w:hAnsiTheme="minorHAnsi" w:cstheme="minorHAnsi"/>
        </w:rPr>
      </w:pPr>
      <w:r w:rsidRPr="00EA6587">
        <w:rPr>
          <w:rFonts w:asciiTheme="minorHAnsi" w:hAnsiTheme="minorHAnsi" w:cstheme="minorHAnsi"/>
        </w:rPr>
        <w:tab/>
        <w:t>Účastníci</w:t>
      </w:r>
      <w:r w:rsidRPr="00EA6587">
        <w:rPr>
          <w:rFonts w:asciiTheme="minorHAnsi" w:hAnsiTheme="minorHAnsi" w:cstheme="minorHAnsi"/>
        </w:rPr>
        <w:tab/>
      </w:r>
    </w:p>
    <w:p w:rsidR="00ED455D" w:rsidRPr="00EA6587" w:rsidRDefault="00ED455D" w:rsidP="00ED455D">
      <w:pPr>
        <w:rPr>
          <w:rFonts w:cstheme="minorHAnsi"/>
        </w:rPr>
      </w:pPr>
      <w:r w:rsidRPr="00EA6587">
        <w:rPr>
          <w:rFonts w:cstheme="minorHAnsi"/>
        </w:rPr>
        <w:t xml:space="preserve">Stretnutia sa zúčastnili zástupcovia jednotlivých KIS na VŠ – </w:t>
      </w:r>
      <w:proofErr w:type="spellStart"/>
      <w:r w:rsidRPr="00EA6587">
        <w:rPr>
          <w:rFonts w:cstheme="minorHAnsi"/>
        </w:rPr>
        <w:t>Cosmotron</w:t>
      </w:r>
      <w:proofErr w:type="spellEnd"/>
      <w:r w:rsidRPr="00EA6587">
        <w:rPr>
          <w:rFonts w:cstheme="minorHAnsi"/>
        </w:rPr>
        <w:t>, SVOP, CEIT; zástupcovia CVTI SR a zástupcovia vybraných VŠ – EUBA, TUZVO, UK, SPU</w:t>
      </w:r>
      <w:r w:rsidR="00F031BE" w:rsidRPr="00EA6587">
        <w:rPr>
          <w:rFonts w:cstheme="minorHAnsi"/>
        </w:rPr>
        <w:t>, UPJŠ</w:t>
      </w:r>
      <w:r w:rsidRPr="00EA6587">
        <w:rPr>
          <w:rFonts w:cstheme="minorHAnsi"/>
        </w:rPr>
        <w:t>.</w:t>
      </w:r>
    </w:p>
    <w:p w:rsidR="00ED455D" w:rsidRPr="00EA6587" w:rsidRDefault="00ED455D" w:rsidP="00ED455D">
      <w:pPr>
        <w:rPr>
          <w:rFonts w:cstheme="minorHAnsi"/>
        </w:rPr>
      </w:pPr>
      <w:r w:rsidRPr="00EA6587">
        <w:rPr>
          <w:rFonts w:cstheme="minorHAnsi"/>
        </w:rPr>
        <w:t>Prítomní podľa prezenčnej listiny.</w:t>
      </w:r>
    </w:p>
    <w:p w:rsidR="00ED455D" w:rsidRPr="00EA6587" w:rsidRDefault="00ED455D" w:rsidP="00ED455D">
      <w:pPr>
        <w:rPr>
          <w:rFonts w:cstheme="minorHAnsi"/>
        </w:rPr>
      </w:pPr>
    </w:p>
    <w:p w:rsidR="00ED455D" w:rsidRPr="00EA6587" w:rsidRDefault="00ED455D" w:rsidP="00ED455D">
      <w:pPr>
        <w:pStyle w:val="tlNadpis4Zvraznenie5Vavo0cmPrvriadok0cm"/>
        <w:rPr>
          <w:rFonts w:asciiTheme="minorHAnsi" w:hAnsiTheme="minorHAnsi" w:cstheme="minorHAnsi"/>
        </w:rPr>
      </w:pPr>
      <w:r w:rsidRPr="00EA6587">
        <w:rPr>
          <w:rFonts w:asciiTheme="minorHAnsi" w:hAnsiTheme="minorHAnsi" w:cstheme="minorHAnsi"/>
        </w:rPr>
        <w:t>Program stretnutia</w:t>
      </w:r>
    </w:p>
    <w:p w:rsidR="00ED455D" w:rsidRPr="00EA6587" w:rsidRDefault="00ED455D" w:rsidP="00ED455D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Cs w:val="20"/>
        </w:rPr>
      </w:pPr>
      <w:r w:rsidRPr="00EA6587">
        <w:rPr>
          <w:rFonts w:asciiTheme="minorHAnsi" w:hAnsiTheme="minorHAnsi" w:cstheme="minorHAnsi"/>
          <w:szCs w:val="20"/>
        </w:rPr>
        <w:t>Zavedenie CREPČ 2 do ostrej prevádzky</w:t>
      </w:r>
    </w:p>
    <w:p w:rsidR="00ED455D" w:rsidRPr="00EA6587" w:rsidRDefault="00ED455D" w:rsidP="00ED455D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6587">
        <w:rPr>
          <w:rFonts w:asciiTheme="minorHAnsi" w:hAnsiTheme="minorHAnsi" w:cstheme="minorHAnsi"/>
        </w:rPr>
        <w:t>Štruktúra dát CREPČ 2</w:t>
      </w:r>
    </w:p>
    <w:p w:rsidR="00F031BE" w:rsidRPr="00EA6587" w:rsidRDefault="00F031BE" w:rsidP="00ED455D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6587">
        <w:rPr>
          <w:rFonts w:asciiTheme="minorHAnsi" w:hAnsiTheme="minorHAnsi" w:cstheme="minorHAnsi"/>
        </w:rPr>
        <w:t>Spolupráca s rezortnými informačnými systémami MŠVVaŠ SR – SOFIA, KEGA, VEGA</w:t>
      </w:r>
    </w:p>
    <w:p w:rsidR="00ED455D" w:rsidRPr="00B4674E" w:rsidRDefault="00ED455D" w:rsidP="00ED455D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6587">
        <w:rPr>
          <w:rFonts w:asciiTheme="minorHAnsi" w:hAnsiTheme="minorHAnsi" w:cstheme="minorHAnsi"/>
        </w:rPr>
        <w:t>Výmena dát CREPČ 2 smerom do KIS VŠ</w:t>
      </w:r>
    </w:p>
    <w:p w:rsidR="00ED455D" w:rsidRPr="00EA6587" w:rsidRDefault="00ED455D" w:rsidP="00ED455D">
      <w:pPr>
        <w:rPr>
          <w:rFonts w:cstheme="minorHAnsi"/>
        </w:rPr>
      </w:pPr>
    </w:p>
    <w:p w:rsidR="00ED455D" w:rsidRPr="00EA6587" w:rsidRDefault="00ED455D" w:rsidP="00F031BE">
      <w:pPr>
        <w:pStyle w:val="tlNadpis4Zvraznenie5Vavo0cmPrvriadok0cm"/>
        <w:rPr>
          <w:rFonts w:asciiTheme="minorHAnsi" w:hAnsiTheme="minorHAnsi" w:cstheme="minorHAnsi"/>
        </w:rPr>
      </w:pPr>
      <w:r w:rsidRPr="00EA6587">
        <w:rPr>
          <w:rFonts w:asciiTheme="minorHAnsi" w:hAnsiTheme="minorHAnsi" w:cstheme="minorHAnsi"/>
        </w:rPr>
        <w:t>Úlohy</w:t>
      </w:r>
    </w:p>
    <w:tbl>
      <w:tblPr>
        <w:tblStyle w:val="Svetlzoznamzvraznenie5"/>
        <w:tblW w:w="9185" w:type="dxa"/>
        <w:tblLayout w:type="fixed"/>
        <w:tblLook w:val="0000" w:firstRow="0" w:lastRow="0" w:firstColumn="0" w:lastColumn="0" w:noHBand="0" w:noVBand="0"/>
      </w:tblPr>
      <w:tblGrid>
        <w:gridCol w:w="699"/>
        <w:gridCol w:w="5387"/>
        <w:gridCol w:w="1417"/>
        <w:gridCol w:w="1682"/>
      </w:tblGrid>
      <w:tr w:rsidR="00ED455D" w:rsidRPr="00EA6587" w:rsidTr="007E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6587">
              <w:rPr>
                <w:rFonts w:asciiTheme="minorHAnsi" w:hAnsiTheme="minorHAnsi" w:cstheme="minorHAnsi"/>
                <w:b/>
                <w:sz w:val="18"/>
                <w:szCs w:val="18"/>
              </w:rPr>
              <w:t>Por.</w:t>
            </w:r>
          </w:p>
        </w:tc>
        <w:tc>
          <w:tcPr>
            <w:tcW w:w="5387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6587">
              <w:rPr>
                <w:rFonts w:asciiTheme="minorHAnsi" w:hAnsiTheme="minorHAnsi" w:cstheme="minorHAnsi"/>
                <w:b/>
                <w:sz w:val="18"/>
                <w:szCs w:val="18"/>
              </w:rPr>
              <w:t>Popis úlohy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6587">
              <w:rPr>
                <w:rFonts w:asciiTheme="minorHAnsi" w:hAnsiTheme="minorHAnsi" w:cstheme="minorHAnsi"/>
                <w:b/>
                <w:sz w:val="18"/>
                <w:szCs w:val="18"/>
              </w:rPr>
              <w:t>Zodpovedný</w:t>
            </w:r>
          </w:p>
        </w:tc>
        <w:tc>
          <w:tcPr>
            <w:tcW w:w="1682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6587">
              <w:rPr>
                <w:rFonts w:asciiTheme="minorHAnsi" w:hAnsiTheme="minorHAnsi" w:cstheme="minorHAnsi"/>
                <w:b/>
                <w:sz w:val="18"/>
                <w:szCs w:val="18"/>
              </w:rPr>
              <w:t>Termín splnenia</w:t>
            </w:r>
          </w:p>
        </w:tc>
      </w:tr>
      <w:tr w:rsidR="00ED455D" w:rsidRPr="00EA6587" w:rsidTr="007E7767">
        <w:trPr>
          <w:trHeight w:hRule="exact"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D455D" w:rsidRPr="00EA6587" w:rsidRDefault="00ED455D" w:rsidP="00ED455D">
            <w:pPr>
              <w:pStyle w:val="Standard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Dodať štruktúru dát zo systému 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SVOP</w:t>
            </w:r>
          </w:p>
        </w:tc>
        <w:tc>
          <w:tcPr>
            <w:tcW w:w="1682" w:type="dxa"/>
            <w:vAlign w:val="center"/>
          </w:tcPr>
          <w:p w:rsidR="00ED455D" w:rsidRPr="00EA6587" w:rsidRDefault="00F031BE" w:rsidP="007E7767">
            <w:pPr>
              <w:pStyle w:val="Standard"/>
              <w:snapToGri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17.7.2017</w:t>
            </w:r>
          </w:p>
        </w:tc>
      </w:tr>
      <w:tr w:rsidR="00ED455D" w:rsidRPr="00EA6587" w:rsidTr="007E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D455D" w:rsidRPr="00EA6587" w:rsidRDefault="00ED455D" w:rsidP="00ED455D">
            <w:pPr>
              <w:pStyle w:val="Standard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XML – doplniť hlavičky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SVOP</w:t>
            </w:r>
          </w:p>
        </w:tc>
        <w:tc>
          <w:tcPr>
            <w:tcW w:w="1682" w:type="dxa"/>
            <w:vAlign w:val="center"/>
          </w:tcPr>
          <w:p w:rsidR="00ED455D" w:rsidRPr="00EA6587" w:rsidRDefault="00F031BE" w:rsidP="007E7767">
            <w:pPr>
              <w:pStyle w:val="Standard"/>
              <w:snapToGri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17.7.2017</w:t>
            </w:r>
          </w:p>
        </w:tc>
      </w:tr>
      <w:tr w:rsidR="00ED455D" w:rsidRPr="00EA6587" w:rsidTr="007E7767">
        <w:trPr>
          <w:trHeight w:hRule="exact"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ED455D" w:rsidRPr="00EA6587" w:rsidRDefault="00ED455D" w:rsidP="00ED455D">
            <w:pPr>
              <w:pStyle w:val="Standard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OAI PMH k</w:t>
            </w:r>
            <w:r w:rsidR="00F031BE" w:rsidRPr="00EA6587">
              <w:rPr>
                <w:rFonts w:asciiTheme="minorHAnsi" w:hAnsiTheme="minorHAnsi" w:cstheme="minorHAnsi"/>
              </w:rPr>
              <w:t> </w:t>
            </w:r>
            <w:r w:rsidRPr="00EA6587">
              <w:rPr>
                <w:rFonts w:asciiTheme="minorHAnsi" w:hAnsiTheme="minorHAnsi" w:cstheme="minorHAnsi"/>
              </w:rPr>
              <w:t>dispozícii</w:t>
            </w:r>
            <w:r w:rsidR="00F031BE" w:rsidRPr="00EA6587">
              <w:rPr>
                <w:rFonts w:asciiTheme="minorHAnsi" w:hAnsiTheme="minorHAnsi" w:cstheme="minorHAnsi"/>
              </w:rPr>
              <w:t xml:space="preserve"> pre dodávateľov KIS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ED455D" w:rsidRPr="00EA6587" w:rsidRDefault="00ED455D" w:rsidP="007E7767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SVOP</w:t>
            </w:r>
          </w:p>
        </w:tc>
        <w:tc>
          <w:tcPr>
            <w:tcW w:w="1682" w:type="dxa"/>
            <w:vAlign w:val="center"/>
          </w:tcPr>
          <w:p w:rsidR="00F031BE" w:rsidRPr="00EA6587" w:rsidRDefault="00ED455D" w:rsidP="00F031BE">
            <w:pPr>
              <w:pStyle w:val="Standard"/>
              <w:snapToGri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7.7.2017</w:t>
            </w:r>
          </w:p>
        </w:tc>
      </w:tr>
      <w:tr w:rsidR="00F031BE" w:rsidRPr="00EA6587" w:rsidTr="007E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31BE" w:rsidRPr="00EA6587" w:rsidRDefault="00F031BE" w:rsidP="00ED455D">
            <w:pPr>
              <w:pStyle w:val="Standard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vAlign w:val="center"/>
          </w:tcPr>
          <w:p w:rsidR="00F031BE" w:rsidRPr="00EA6587" w:rsidRDefault="00F031BE" w:rsidP="007E7767">
            <w:pPr>
              <w:pStyle w:val="Standard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Vyhotovenie zápisnice zo stretnutia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31BE" w:rsidRPr="00EA6587" w:rsidRDefault="00F031BE" w:rsidP="007E7767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CVTI SR</w:t>
            </w:r>
          </w:p>
        </w:tc>
        <w:tc>
          <w:tcPr>
            <w:tcW w:w="1682" w:type="dxa"/>
            <w:vAlign w:val="center"/>
          </w:tcPr>
          <w:p w:rsidR="00F031BE" w:rsidRPr="00EA6587" w:rsidRDefault="00F031BE" w:rsidP="00F031BE">
            <w:pPr>
              <w:pStyle w:val="Standard"/>
              <w:snapToGri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7.7.2017</w:t>
            </w:r>
          </w:p>
        </w:tc>
      </w:tr>
      <w:tr w:rsidR="00F031BE" w:rsidRPr="00EA6587" w:rsidTr="007E7767">
        <w:trPr>
          <w:trHeight w:hRule="exact"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" w:type="dxa"/>
            <w:vAlign w:val="center"/>
          </w:tcPr>
          <w:p w:rsidR="00F031BE" w:rsidRPr="00EA6587" w:rsidRDefault="00F031BE" w:rsidP="00ED455D">
            <w:pPr>
              <w:pStyle w:val="Standard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A6587">
              <w:rPr>
                <w:rFonts w:asciiTheme="minorHAnsi" w:hAnsiTheme="minorHAnsi" w:cstheme="minorHAnsi"/>
              </w:rPr>
              <w:t>vyf</w:t>
            </w:r>
            <w:proofErr w:type="spellEnd"/>
          </w:p>
        </w:tc>
        <w:tc>
          <w:tcPr>
            <w:tcW w:w="5387" w:type="dxa"/>
            <w:vAlign w:val="center"/>
          </w:tcPr>
          <w:p w:rsidR="00F031BE" w:rsidRPr="00EA6587" w:rsidRDefault="00F031BE" w:rsidP="007E7767">
            <w:pPr>
              <w:pStyle w:val="Standard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Vytvorenie prístupových údajov do testovacieho prostredia CREPČ 2 pre zástupcov COSMOTRON a CEIT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F031BE" w:rsidRPr="00EA6587" w:rsidRDefault="00F031BE" w:rsidP="007E7767">
            <w:pPr>
              <w:pStyle w:val="Standard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CVTI SR</w:t>
            </w:r>
          </w:p>
        </w:tc>
        <w:tc>
          <w:tcPr>
            <w:tcW w:w="1682" w:type="dxa"/>
            <w:vAlign w:val="center"/>
          </w:tcPr>
          <w:p w:rsidR="00F031BE" w:rsidRPr="00EA6587" w:rsidRDefault="00F031BE" w:rsidP="00F031BE">
            <w:pPr>
              <w:pStyle w:val="Standard"/>
              <w:snapToGri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6587">
              <w:rPr>
                <w:rFonts w:asciiTheme="minorHAnsi" w:hAnsiTheme="minorHAnsi" w:cstheme="minorHAnsi"/>
              </w:rPr>
              <w:t>7.7.2017</w:t>
            </w:r>
          </w:p>
        </w:tc>
      </w:tr>
    </w:tbl>
    <w:p w:rsidR="00ED455D" w:rsidRPr="00EA6587" w:rsidRDefault="00ED455D" w:rsidP="00ED455D">
      <w:pPr>
        <w:rPr>
          <w:rFonts w:cstheme="minorHAnsi"/>
        </w:rPr>
      </w:pPr>
    </w:p>
    <w:p w:rsidR="00A33599" w:rsidRPr="00EA6587" w:rsidRDefault="00B4674E" w:rsidP="00ED455D">
      <w:pPr>
        <w:rPr>
          <w:rFonts w:cstheme="minorHAnsi"/>
        </w:rPr>
      </w:pPr>
      <w:r>
        <w:rPr>
          <w:rFonts w:cstheme="minorHAnsi"/>
        </w:rPr>
        <w:t xml:space="preserve">Príloha 1 – </w:t>
      </w:r>
      <w:r w:rsidR="000932FD">
        <w:rPr>
          <w:rFonts w:cstheme="minorHAnsi"/>
        </w:rPr>
        <w:t>prezenčná listina</w:t>
      </w:r>
      <w:r>
        <w:rPr>
          <w:rFonts w:cstheme="minorHAnsi"/>
        </w:rPr>
        <w:br/>
      </w:r>
      <w:bookmarkStart w:id="0" w:name="_GoBack"/>
      <w:bookmarkEnd w:id="0"/>
    </w:p>
    <w:p w:rsidR="00ED455D" w:rsidRPr="00EA6587" w:rsidRDefault="00ED455D" w:rsidP="00ED455D">
      <w:pPr>
        <w:pStyle w:val="tlNadpis4Zvraznenie5Vavo0cmPrvriadok0cm"/>
        <w:rPr>
          <w:rFonts w:asciiTheme="minorHAnsi" w:hAnsiTheme="minorHAnsi" w:cstheme="minorHAnsi"/>
        </w:rPr>
      </w:pPr>
      <w:r w:rsidRPr="00EA6587">
        <w:rPr>
          <w:rFonts w:asciiTheme="minorHAnsi" w:hAnsiTheme="minorHAnsi" w:cstheme="minorHAnsi"/>
        </w:rPr>
        <w:t>Program stretnutia</w:t>
      </w:r>
    </w:p>
    <w:p w:rsidR="0055470D" w:rsidRDefault="00A11511" w:rsidP="0055470D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Cieľom pracovné</w:t>
      </w:r>
      <w:r w:rsidR="00A33599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stretnutia bolo oboznámiť prítomných zástupcov dodávateľov KIS pre EPC na VŠ o zavedení CREPČ 2 </w:t>
      </w:r>
      <w:r w:rsidR="002379EA">
        <w:rPr>
          <w:rFonts w:asciiTheme="minorHAnsi" w:hAnsiTheme="minorHAnsi" w:cstheme="minorHAnsi"/>
        </w:rPr>
        <w:t>do ostrej prevádzky od 1.1.</w:t>
      </w:r>
      <w:r>
        <w:rPr>
          <w:rFonts w:asciiTheme="minorHAnsi" w:hAnsiTheme="minorHAnsi" w:cstheme="minorHAnsi"/>
        </w:rPr>
        <w:t xml:space="preserve">2018, štruktúre dát ako aj výmene dát medzi CREPČ 2 a KIS na jednotlivých školách. </w:t>
      </w:r>
    </w:p>
    <w:p w:rsidR="0055470D" w:rsidRDefault="0055470D" w:rsidP="0055470D">
      <w:pPr>
        <w:pStyle w:val="bodiky"/>
        <w:ind w:left="0"/>
        <w:rPr>
          <w:rFonts w:asciiTheme="minorHAnsi" w:hAnsiTheme="minorHAnsi" w:cstheme="minorHAnsi"/>
        </w:rPr>
      </w:pPr>
    </w:p>
    <w:p w:rsidR="0055470D" w:rsidRDefault="00A11511" w:rsidP="0055470D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Grman ako zástupca dodávateľa softvérového riešenia CREPČ 2 informoval o štruktúre dát CREPČ 2 a možnostiach migrácie dát, ktoré sú popísané aj v dokumente </w:t>
      </w:r>
      <w:r w:rsidR="0055470D">
        <w:rPr>
          <w:rFonts w:asciiTheme="minorHAnsi" w:hAnsiTheme="minorHAnsi" w:cstheme="minorHAnsi"/>
        </w:rPr>
        <w:t xml:space="preserve">CREPČ 2. Dokument </w:t>
      </w:r>
      <w:proofErr w:type="spellStart"/>
      <w:r w:rsidR="0055470D">
        <w:rPr>
          <w:rFonts w:asciiTheme="minorHAnsi" w:hAnsiTheme="minorHAnsi" w:cstheme="minorHAnsi"/>
        </w:rPr>
        <w:t>obdržali</w:t>
      </w:r>
      <w:proofErr w:type="spellEnd"/>
      <w:r w:rsidR="0055470D">
        <w:rPr>
          <w:rFonts w:asciiTheme="minorHAnsi" w:hAnsiTheme="minorHAnsi" w:cstheme="minorHAnsi"/>
        </w:rPr>
        <w:t xml:space="preserve"> dodávatelia KIS na </w:t>
      </w:r>
      <w:r w:rsidR="0055470D">
        <w:rPr>
          <w:rFonts w:asciiTheme="minorHAnsi" w:hAnsiTheme="minorHAnsi" w:cstheme="minorHAnsi"/>
        </w:rPr>
        <w:lastRenderedPageBreak/>
        <w:t>naštudovanie pred pracovným stretnutím. Dohodnutým prenosovým protokolom medzi CREPČ 2 a KIS bude OAI PMH, ktorý je možné využiť v rôznych časov</w:t>
      </w:r>
      <w:r w:rsidR="00D31933">
        <w:rPr>
          <w:rFonts w:asciiTheme="minorHAnsi" w:hAnsiTheme="minorHAnsi" w:cstheme="minorHAnsi"/>
        </w:rPr>
        <w:t>ých rámcoch sťahovania záznamov</w:t>
      </w:r>
      <w:r w:rsidR="0055470D">
        <w:rPr>
          <w:rFonts w:asciiTheme="minorHAnsi" w:hAnsiTheme="minorHAnsi" w:cstheme="minorHAnsi"/>
        </w:rPr>
        <w:t xml:space="preserve"> (okamžite, v noci, raz za deň a pod.). Odporúčaným spôsobom sťahovania dát do KIS je nočný zber. </w:t>
      </w:r>
    </w:p>
    <w:p w:rsidR="00D31933" w:rsidRDefault="00D31933" w:rsidP="0055470D">
      <w:pPr>
        <w:pStyle w:val="bodiky"/>
        <w:ind w:left="0"/>
        <w:rPr>
          <w:rFonts w:asciiTheme="minorHAnsi" w:hAnsiTheme="minorHAnsi" w:cstheme="minorHAnsi"/>
        </w:rPr>
      </w:pPr>
    </w:p>
    <w:p w:rsidR="00D31933" w:rsidRDefault="00D31933" w:rsidP="0055470D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priebehu júla 2017 bude pre VŠ dostupná pilotná verzia systému, z dôvodu čistenia entít osôb a inštitúcií (pracoviská VŠ). S cieľom čo najviac uľahčiť spracovateľom EPC počiatočné čistenie dát nadviazalo CVTI SR spolupráca so systémom SOFIA. V dohľadnej dobe by mali byť do CREPČ 2 </w:t>
      </w:r>
      <w:proofErr w:type="spellStart"/>
      <w:r>
        <w:rPr>
          <w:rFonts w:asciiTheme="minorHAnsi" w:hAnsiTheme="minorHAnsi" w:cstheme="minorHAnsi"/>
        </w:rPr>
        <w:t>naimportované</w:t>
      </w:r>
      <w:proofErr w:type="spellEnd"/>
      <w:r>
        <w:rPr>
          <w:rFonts w:asciiTheme="minorHAnsi" w:hAnsiTheme="minorHAnsi" w:cstheme="minorHAnsi"/>
        </w:rPr>
        <w:t xml:space="preserve"> osoby a pracoviská zo systému SOFIA  a to po tretiu úroveň (vysoká škola-fakulta-katedra). Úlohou VŠ bude tieto dáta vyčistiť pre potreby spustenia ostrej prevádzky do januára 2018. Dáta zo systému SOFIA budú </w:t>
      </w:r>
      <w:proofErr w:type="spellStart"/>
      <w:r>
        <w:rPr>
          <w:rFonts w:asciiTheme="minorHAnsi" w:hAnsiTheme="minorHAnsi" w:cstheme="minorHAnsi"/>
        </w:rPr>
        <w:t>naimportované</w:t>
      </w:r>
      <w:proofErr w:type="spellEnd"/>
      <w:r>
        <w:rPr>
          <w:rFonts w:asciiTheme="minorHAnsi" w:hAnsiTheme="minorHAnsi" w:cstheme="minorHAnsi"/>
        </w:rPr>
        <w:t xml:space="preserve"> pre 19 VŠ, pre ostatné VŠ, ktoré nie sú zavedené v systéme SOFIA, budú dáta </w:t>
      </w:r>
      <w:proofErr w:type="spellStart"/>
      <w:r>
        <w:rPr>
          <w:rFonts w:asciiTheme="minorHAnsi" w:hAnsiTheme="minorHAnsi" w:cstheme="minorHAnsi"/>
        </w:rPr>
        <w:t>naimportované</w:t>
      </w:r>
      <w:proofErr w:type="spellEnd"/>
      <w:r>
        <w:rPr>
          <w:rFonts w:asciiTheme="minorHAnsi" w:hAnsiTheme="minorHAnsi" w:cstheme="minorHAnsi"/>
        </w:rPr>
        <w:t xml:space="preserve"> z Registra zamestnancov Portálu vysokých škôl, avšak iba po druhú úroveň (vysoká škola-fakulta), nakoľko Register zamestnancov nedisponuje treťou úrovňou pracovísk (katedra). </w:t>
      </w:r>
      <w:r w:rsidR="001E15B4">
        <w:rPr>
          <w:rFonts w:asciiTheme="minorHAnsi" w:hAnsiTheme="minorHAnsi" w:cstheme="minorHAnsi"/>
        </w:rPr>
        <w:t xml:space="preserve">Importy sa týkajú len interných zamestnancov VŠ. </w:t>
      </w:r>
      <w:r w:rsidR="00A33599">
        <w:rPr>
          <w:rFonts w:asciiTheme="minorHAnsi" w:hAnsiTheme="minorHAnsi" w:cstheme="minorHAnsi"/>
        </w:rPr>
        <w:t xml:space="preserve"> Pre uľahčenie párovania, deduplikácie a dopĺňania je potrebné do entít osoba a inštitúcia doplniť identifikátory (identifikátor z KIS,</w:t>
      </w:r>
      <w:r w:rsidR="00B4674E">
        <w:rPr>
          <w:rFonts w:asciiTheme="minorHAnsi" w:hAnsiTheme="minorHAnsi" w:cstheme="minorHAnsi"/>
        </w:rPr>
        <w:t xml:space="preserve"> SOFIA, iné identifikátory podľa potreby, počet identifikátorov nie je obmedzený</w:t>
      </w:r>
      <w:r w:rsidR="00A33599">
        <w:rPr>
          <w:rFonts w:asciiTheme="minorHAnsi" w:hAnsiTheme="minorHAnsi" w:cstheme="minorHAnsi"/>
        </w:rPr>
        <w:t>)</w:t>
      </w:r>
      <w:r w:rsidR="00B4674E">
        <w:rPr>
          <w:rFonts w:asciiTheme="minorHAnsi" w:hAnsiTheme="minorHAnsi" w:cstheme="minorHAnsi"/>
        </w:rPr>
        <w:t>.</w:t>
      </w:r>
      <w:r w:rsidR="00A33599">
        <w:rPr>
          <w:rFonts w:asciiTheme="minorHAnsi" w:hAnsiTheme="minorHAnsi" w:cstheme="minorHAnsi"/>
        </w:rPr>
        <w:t xml:space="preserve"> </w:t>
      </w:r>
    </w:p>
    <w:p w:rsidR="00D31933" w:rsidRDefault="00D31933" w:rsidP="0055470D">
      <w:pPr>
        <w:pStyle w:val="bodiky"/>
        <w:ind w:left="0"/>
        <w:rPr>
          <w:rFonts w:asciiTheme="minorHAnsi" w:hAnsiTheme="minorHAnsi" w:cstheme="minorHAnsi"/>
        </w:rPr>
      </w:pPr>
    </w:p>
    <w:p w:rsidR="00D31933" w:rsidRDefault="00D31933" w:rsidP="0055470D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Využitie KIS pre napĺňanie menných autorít z KIS VŠ nie je možné, resp. je na dohode </w:t>
      </w:r>
      <w:r w:rsidR="001E15B4">
        <w:rPr>
          <w:rFonts w:asciiTheme="minorHAnsi" w:hAnsiTheme="minorHAnsi" w:cstheme="minorHAnsi"/>
        </w:rPr>
        <w:t xml:space="preserve">VŠ </w:t>
      </w:r>
      <w:r>
        <w:rPr>
          <w:rFonts w:asciiTheme="minorHAnsi" w:hAnsiTheme="minorHAnsi" w:cstheme="minorHAnsi"/>
        </w:rPr>
        <w:t xml:space="preserve">s CVTI SR, avšak za predpokladu, že všetky finančné náklady spojené s analýzou a importom dát budú hradené na strane VŠ. </w:t>
      </w:r>
    </w:p>
    <w:p w:rsidR="00D31933" w:rsidRDefault="00D31933" w:rsidP="0055470D">
      <w:pPr>
        <w:pStyle w:val="bodiky"/>
        <w:ind w:left="0"/>
        <w:rPr>
          <w:rFonts w:asciiTheme="minorHAnsi" w:hAnsiTheme="minorHAnsi" w:cstheme="minorHAnsi"/>
        </w:rPr>
      </w:pPr>
    </w:p>
    <w:p w:rsidR="00D31933" w:rsidRDefault="00D31933" w:rsidP="0055470D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Nakoľko STU v Bratislave, ako jedna z najväčších VŠ na Slovensku nie je zavedená v systéme SOFIA, na stretnutí bola dohodnutá možnosť dodania dát STU z KIS v štruktúre rovnakej ako pre systém SOFIA. P. Grman dodá zástupcom spoločnosti </w:t>
      </w:r>
      <w:proofErr w:type="spellStart"/>
      <w:r>
        <w:rPr>
          <w:rFonts w:asciiTheme="minorHAnsi" w:hAnsiTheme="minorHAnsi" w:cstheme="minorHAnsi"/>
        </w:rPr>
        <w:t>Cosmotron</w:t>
      </w:r>
      <w:proofErr w:type="spellEnd"/>
      <w:r w:rsidR="001E15B4">
        <w:rPr>
          <w:rFonts w:asciiTheme="minorHAnsi" w:hAnsiTheme="minorHAnsi" w:cstheme="minorHAnsi"/>
        </w:rPr>
        <w:t xml:space="preserve"> štruktúru dát SOFIA. </w:t>
      </w:r>
    </w:p>
    <w:p w:rsidR="001E15B4" w:rsidRDefault="001E15B4" w:rsidP="0055470D">
      <w:pPr>
        <w:pStyle w:val="bodiky"/>
        <w:ind w:left="0"/>
        <w:rPr>
          <w:rFonts w:asciiTheme="minorHAnsi" w:hAnsiTheme="minorHAnsi" w:cstheme="minorHAnsi"/>
        </w:rPr>
      </w:pPr>
    </w:p>
    <w:p w:rsidR="00ED455D" w:rsidRDefault="001E15B4" w:rsidP="001E15B4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Zástupcovia spoločnosti SVOP vysvetlili prítomným podrobnosti o štruktúre importovaných dát osôb a inštitúcii, rovnako ako aj systém ich deduplikácie. P. Ilavská poznamenala, že mimoškolskí pracovníci môžu vznikať aj ako duplicity, nakoľko nie je možné zistiť ich identitu a zaradenie a pre účely evidencie publikačnej činnosti v CREPČ 2 to nie je podstatné.  Entity externých zamestnancov</w:t>
      </w:r>
      <w:r w:rsidR="00ED455D" w:rsidRPr="00EA65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VŠ </w:t>
      </w:r>
      <w:r w:rsidR="00ED455D" w:rsidRPr="00EA6587">
        <w:rPr>
          <w:rFonts w:asciiTheme="minorHAnsi" w:hAnsiTheme="minorHAnsi" w:cstheme="minorHAnsi"/>
        </w:rPr>
        <w:t xml:space="preserve">vzniknú z importu </w:t>
      </w:r>
      <w:proofErr w:type="spellStart"/>
      <w:r w:rsidR="00ED455D" w:rsidRPr="00EA6587">
        <w:rPr>
          <w:rFonts w:asciiTheme="minorHAnsi" w:hAnsiTheme="minorHAnsi" w:cstheme="minorHAnsi"/>
        </w:rPr>
        <w:t>biblio</w:t>
      </w:r>
      <w:proofErr w:type="spellEnd"/>
      <w:r w:rsidR="00ED455D" w:rsidRPr="00EA6587">
        <w:rPr>
          <w:rFonts w:asciiTheme="minorHAnsi" w:hAnsiTheme="minorHAnsi" w:cstheme="minorHAnsi"/>
        </w:rPr>
        <w:t xml:space="preserve"> záznamov</w:t>
      </w:r>
      <w:r>
        <w:rPr>
          <w:rFonts w:asciiTheme="minorHAnsi" w:hAnsiTheme="minorHAnsi" w:cstheme="minorHAnsi"/>
        </w:rPr>
        <w:t xml:space="preserve"> z CREPČ 1, ktorý je plánovaný za vykazovacie obdobia 2014 – 2017. </w:t>
      </w:r>
    </w:p>
    <w:p w:rsidR="00A33599" w:rsidRDefault="00A33599" w:rsidP="001E15B4">
      <w:pPr>
        <w:pStyle w:val="bodiky"/>
        <w:ind w:left="0"/>
        <w:rPr>
          <w:rFonts w:asciiTheme="minorHAnsi" w:hAnsiTheme="minorHAnsi" w:cstheme="minorHAnsi"/>
        </w:rPr>
      </w:pPr>
    </w:p>
    <w:p w:rsidR="00A33599" w:rsidRDefault="00A33599" w:rsidP="001E15B4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hľadiska štruktúry dát CREPČ XML p. Šubová požiadala o doplnenie hlavičiek, bolo dohodnuté, že p. Grman hlavičky doplní. Importy cez OAI PMH – XML na strane KIS budú spracované ako OAI sety – balík danej VŠ pre </w:t>
      </w:r>
      <w:proofErr w:type="spellStart"/>
      <w:r>
        <w:rPr>
          <w:rFonts w:asciiTheme="minorHAnsi" w:hAnsiTheme="minorHAnsi" w:cstheme="minorHAnsi"/>
        </w:rPr>
        <w:t>biblio</w:t>
      </w:r>
      <w:proofErr w:type="spellEnd"/>
      <w:r>
        <w:rPr>
          <w:rFonts w:asciiTheme="minorHAnsi" w:hAnsiTheme="minorHAnsi" w:cstheme="minorHAnsi"/>
        </w:rPr>
        <w:t xml:space="preserve"> záznamy a tiež pre všetky entity (osoba, inštitúcia, databáza, projekt, podujatie). </w:t>
      </w:r>
    </w:p>
    <w:p w:rsidR="00A33599" w:rsidRDefault="00A33599" w:rsidP="001E15B4">
      <w:pPr>
        <w:pStyle w:val="bodiky"/>
        <w:ind w:left="0"/>
        <w:rPr>
          <w:rFonts w:asciiTheme="minorHAnsi" w:hAnsiTheme="minorHAnsi" w:cstheme="minorHAnsi"/>
        </w:rPr>
      </w:pPr>
    </w:p>
    <w:p w:rsidR="00A33599" w:rsidRDefault="00A33599" w:rsidP="001E15B4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pohľadu </w:t>
      </w:r>
      <w:proofErr w:type="spellStart"/>
      <w:r>
        <w:rPr>
          <w:rFonts w:asciiTheme="minorHAnsi" w:hAnsiTheme="minorHAnsi" w:cstheme="minorHAnsi"/>
        </w:rPr>
        <w:t>biblio</w:t>
      </w:r>
      <w:proofErr w:type="spellEnd"/>
      <w:r>
        <w:rPr>
          <w:rFonts w:asciiTheme="minorHAnsi" w:hAnsiTheme="minorHAnsi" w:cstheme="minorHAnsi"/>
        </w:rPr>
        <w:t xml:space="preserve"> záznamov sa v CREPČ 2 rozoznávajú stavy záznamu – uložený, zapísaný, potvrdený, verifikovaný OHPČ. Pre potreby VŠ je možné nastaviť sťahovanie záznamov v ktoromkoľvek z uvedených stavov, CVTI SR odporúča stav zapísaný. Stav zapísaný je ekvivalentom záznamu odoslaného mesačným exportom do CREPČ 1. Teda predstavuje </w:t>
      </w:r>
      <w:proofErr w:type="spellStart"/>
      <w:r>
        <w:rPr>
          <w:rFonts w:asciiTheme="minorHAnsi" w:hAnsiTheme="minorHAnsi" w:cstheme="minorHAnsi"/>
        </w:rPr>
        <w:t>biblio</w:t>
      </w:r>
      <w:proofErr w:type="spellEnd"/>
      <w:r>
        <w:rPr>
          <w:rFonts w:asciiTheme="minorHAnsi" w:hAnsiTheme="minorHAnsi" w:cstheme="minorHAnsi"/>
        </w:rPr>
        <w:t xml:space="preserve"> záznam, obsahujúci všetky povinné údaje v zmysle metodických pokynov CREPČ a Vyhlášky 456/2012. </w:t>
      </w:r>
    </w:p>
    <w:p w:rsidR="00B4674E" w:rsidRDefault="00B4674E" w:rsidP="001E15B4">
      <w:pPr>
        <w:pStyle w:val="bodiky"/>
        <w:ind w:left="0"/>
        <w:rPr>
          <w:rFonts w:asciiTheme="minorHAnsi" w:hAnsiTheme="minorHAnsi" w:cstheme="minorHAnsi"/>
        </w:rPr>
      </w:pPr>
    </w:p>
    <w:p w:rsidR="00B4674E" w:rsidRDefault="00B4674E" w:rsidP="001E15B4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CVTI SR vytvorí prístupové údaje na úrovni spracovateľa VŠ pre zástupcov spoločnosti COSMOTRON a CEIT s cieľom oboznámenia sa s fungovaním systému CREPČ zo strany spracovateľov EPC, ako aj prezretia všetkých údajov, ktoré je možné v CREPČ 2 zaznamenávať v jednotlivých formulároch </w:t>
      </w:r>
      <w:proofErr w:type="spellStart"/>
      <w:r>
        <w:rPr>
          <w:rFonts w:asciiTheme="minorHAnsi" w:hAnsiTheme="minorHAnsi" w:cstheme="minorHAnsi"/>
        </w:rPr>
        <w:t>biblio</w:t>
      </w:r>
      <w:proofErr w:type="spellEnd"/>
      <w:r>
        <w:rPr>
          <w:rFonts w:asciiTheme="minorHAnsi" w:hAnsiTheme="minorHAnsi" w:cstheme="minorHAnsi"/>
        </w:rPr>
        <w:t xml:space="preserve">, ako aj pre </w:t>
      </w:r>
      <w:proofErr w:type="spellStart"/>
      <w:r>
        <w:rPr>
          <w:rFonts w:asciiTheme="minorHAnsi" w:hAnsiTheme="minorHAnsi" w:cstheme="minorHAnsi"/>
        </w:rPr>
        <w:t>entitné</w:t>
      </w:r>
      <w:proofErr w:type="spellEnd"/>
      <w:r>
        <w:rPr>
          <w:rFonts w:asciiTheme="minorHAnsi" w:hAnsiTheme="minorHAnsi" w:cstheme="minorHAnsi"/>
        </w:rPr>
        <w:t xml:space="preserve"> záznamy.</w:t>
      </w:r>
    </w:p>
    <w:p w:rsidR="00B4674E" w:rsidRDefault="00B4674E" w:rsidP="001E15B4">
      <w:pPr>
        <w:pStyle w:val="bodiky"/>
        <w:ind w:left="0"/>
        <w:rPr>
          <w:rFonts w:asciiTheme="minorHAnsi" w:hAnsiTheme="minorHAnsi" w:cstheme="minorHAnsi"/>
        </w:rPr>
      </w:pPr>
    </w:p>
    <w:p w:rsidR="00B4674E" w:rsidRDefault="00B4674E" w:rsidP="001E15B4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prípade potreby, CVTI SR zorganizuje na jeseň 2017 ďalšie pracovné stretnutie s dodávateľmi KIS na VŠ s cieľom bezproblémového a plynulého prechodu do ostrej prevádzky CREPČ 2 od roku 2018. </w:t>
      </w:r>
    </w:p>
    <w:p w:rsidR="000932FD" w:rsidRDefault="000932FD" w:rsidP="001E15B4">
      <w:pPr>
        <w:pStyle w:val="bodiky"/>
        <w:ind w:left="0"/>
        <w:rPr>
          <w:rFonts w:asciiTheme="minorHAnsi" w:hAnsiTheme="minorHAnsi" w:cstheme="minorHAnsi"/>
        </w:rPr>
      </w:pPr>
    </w:p>
    <w:p w:rsidR="00697C93" w:rsidRPr="000932FD" w:rsidRDefault="000932FD" w:rsidP="000932FD">
      <w:pPr>
        <w:pStyle w:val="bodik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Dokumentácia k CREPČ 2 je dostupná prostredníctvom portálu CREPČ/CREUČ v časti Pokyny CREPČ (CREPČ 2 – Školenia, pokyny a dokumentácia): </w:t>
      </w:r>
      <w:hyperlink r:id="rId7" w:history="1">
        <w:r w:rsidRPr="00534ECB">
          <w:rPr>
            <w:rStyle w:val="Hypertextovprepojenie"/>
            <w:rFonts w:asciiTheme="minorHAnsi" w:hAnsiTheme="minorHAnsi" w:cstheme="minorHAnsi"/>
          </w:rPr>
          <w:t>http://cms.crepc.sk/crep%C4%8D-2-%C5%A1kolenia-a-pokyny.aspx</w:t>
        </w:r>
      </w:hyperlink>
      <w:r>
        <w:rPr>
          <w:rFonts w:asciiTheme="minorHAnsi" w:hAnsiTheme="minorHAnsi" w:cstheme="minorHAnsi"/>
        </w:rPr>
        <w:t xml:space="preserve"> </w:t>
      </w:r>
    </w:p>
    <w:sectPr w:rsidR="00697C93" w:rsidRPr="000932FD" w:rsidSect="00266E18">
      <w:headerReference w:type="even" r:id="rId8"/>
      <w:headerReference w:type="default" r:id="rId9"/>
      <w:pgSz w:w="11906" w:h="16838"/>
      <w:pgMar w:top="1701" w:right="1418" w:bottom="1418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1F" w:rsidRDefault="007E6F1F" w:rsidP="00ED455D">
      <w:r>
        <w:separator/>
      </w:r>
    </w:p>
  </w:endnote>
  <w:endnote w:type="continuationSeparator" w:id="0">
    <w:p w:rsidR="007E6F1F" w:rsidRDefault="007E6F1F" w:rsidP="00ED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1F" w:rsidRDefault="007E6F1F" w:rsidP="00ED455D">
      <w:r>
        <w:separator/>
      </w:r>
    </w:p>
  </w:footnote>
  <w:footnote w:type="continuationSeparator" w:id="0">
    <w:p w:rsidR="007E6F1F" w:rsidRDefault="007E6F1F" w:rsidP="00ED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48" w:rsidRDefault="000E7547">
    <w:r>
      <w:cr/>
    </w:r>
  </w:p>
  <w:p w:rsidR="001B2948" w:rsidRDefault="000932F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2E" w:rsidRPr="00C100C3" w:rsidRDefault="000E7547" w:rsidP="00ED455D">
    <w:pPr>
      <w:tabs>
        <w:tab w:val="left" w:pos="1800"/>
        <w:tab w:val="left" w:pos="2180"/>
      </w:tabs>
      <w:jc w:val="center"/>
      <w:rPr>
        <w:rFonts w:cstheme="minorHAnsi"/>
        <w:color w:val="1F3864" w:themeColor="accent5" w:themeShade="80"/>
        <w:sz w:val="16"/>
        <w:szCs w:val="16"/>
      </w:rPr>
    </w:pPr>
    <w:r w:rsidRPr="00051C0F">
      <w:rPr>
        <w:noProof/>
        <w:color w:val="2F5496" w:themeColor="accent5" w:themeShade="BF"/>
        <w:lang w:eastAsia="sk-SK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60B4ACB" wp14:editId="2A414748">
              <wp:simplePos x="0" y="0"/>
              <wp:positionH relativeFrom="column">
                <wp:posOffset>-1052195</wp:posOffset>
              </wp:positionH>
              <wp:positionV relativeFrom="paragraph">
                <wp:posOffset>-617220</wp:posOffset>
              </wp:positionV>
              <wp:extent cx="7927340" cy="11216640"/>
              <wp:effectExtent l="0" t="0" r="16510" b="2286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27340" cy="11216640"/>
                        <a:chOff x="-289" y="-413"/>
                        <a:chExt cx="12484" cy="17664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-289" y="15570"/>
                          <a:ext cx="12484" cy="126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1125" y="-413"/>
                          <a:ext cx="143" cy="17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637" y="-413"/>
                          <a:ext cx="143" cy="17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543AB" id="Group 2" o:spid="_x0000_s1026" style="position:absolute;margin-left:-82.85pt;margin-top:-48.6pt;width:624.2pt;height:883.2pt;z-index:-251656192" coordorigin="-289,-413" coordsize="12484,1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">
              <v:rect id="Rectangle 3" o:spid="_x0000_s1027" style="position:absolute;left:-289;top:15570;width:1248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" fillcolor="#daeef3" strokecolor="#92cddc"/>
              <v:rect id="Rectangle 5" o:spid="_x0000_s1028" style="position:absolute;left:11125;top:-413;width:143;height:1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" strokecolor="#92cddc"/>
              <v:rect id="Rectangle 6" o:spid="_x0000_s1029" style="position:absolute;left:637;top:-413;width:143;height:1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" strokecolor="#92cddc"/>
            </v:group>
          </w:pict>
        </mc:Fallback>
      </mc:AlternateContent>
    </w:r>
    <w:r w:rsidRPr="00051C0F">
      <w:rPr>
        <w:noProof/>
        <w:color w:val="2F5496" w:themeColor="accent5" w:themeShade="BF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8A78B16" wp14:editId="1E8F77A7">
              <wp:simplePos x="0" y="0"/>
              <wp:positionH relativeFrom="page">
                <wp:posOffset>-183515</wp:posOffset>
              </wp:positionH>
              <wp:positionV relativeFrom="page">
                <wp:posOffset>5080</wp:posOffset>
              </wp:positionV>
              <wp:extent cx="7920355" cy="792480"/>
              <wp:effectExtent l="0" t="0" r="23495" b="2540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0355" cy="792480"/>
                      </a:xfrm>
                      <a:prstGeom prst="rect">
                        <a:avLst/>
                      </a:prstGeom>
                      <a:solidFill>
                        <a:srgbClr val="DAEEF3"/>
                      </a:solidFill>
                      <a:ln w="9525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948" w:rsidRPr="00A63219" w:rsidRDefault="000932FD" w:rsidP="00A63219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8A78B16" id="Rectangle 1" o:spid="_x0000_s1026" style="position:absolute;left:0;text-align:left;margin-left:-14.45pt;margin-top:.4pt;width:623.65pt;height:62.4pt;z-index:-25165721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" o:allowincell="f" fillcolor="#daeef3" strokecolor="#92cddc">
              <v:textbox>
                <w:txbxContent>
                  <w:p w:rsidR="001B2948" w:rsidRPr="00A63219" w:rsidRDefault="000E7547" w:rsidP="00A63219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2F5496" w:themeColor="accent5" w:themeShade="BF"/>
        <w:sz w:val="28"/>
        <w:szCs w:val="28"/>
      </w:rPr>
      <w:t xml:space="preserve">                      </w:t>
    </w:r>
  </w:p>
  <w:p w:rsidR="001B2948" w:rsidRPr="00476FF6" w:rsidRDefault="000932FD" w:rsidP="00476FF6">
    <w:pPr>
      <w:tabs>
        <w:tab w:val="left" w:pos="1800"/>
        <w:tab w:val="left" w:pos="2180"/>
      </w:tabs>
      <w:jc w:val="right"/>
      <w:rPr>
        <w:rFonts w:cstheme="minorHAnsi"/>
        <w:b/>
        <w:color w:val="2F5496" w:themeColor="accent5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5BF"/>
    <w:multiLevelType w:val="hybridMultilevel"/>
    <w:tmpl w:val="054A6902"/>
    <w:lvl w:ilvl="0" w:tplc="EF56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3E6"/>
    <w:multiLevelType w:val="hybridMultilevel"/>
    <w:tmpl w:val="668EE91A"/>
    <w:lvl w:ilvl="0" w:tplc="EF56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2BD2"/>
    <w:multiLevelType w:val="hybridMultilevel"/>
    <w:tmpl w:val="A0C078A0"/>
    <w:lvl w:ilvl="0" w:tplc="EF56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0E61"/>
    <w:multiLevelType w:val="hybridMultilevel"/>
    <w:tmpl w:val="90DE000E"/>
    <w:lvl w:ilvl="0" w:tplc="EF56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0EAE"/>
    <w:multiLevelType w:val="hybridMultilevel"/>
    <w:tmpl w:val="ADB8207E"/>
    <w:lvl w:ilvl="0" w:tplc="EF564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5" w:themeShade="BF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14483"/>
    <w:multiLevelType w:val="multilevel"/>
    <w:tmpl w:val="0D141078"/>
    <w:lvl w:ilvl="0">
      <w:start w:val="1"/>
      <w:numFmt w:val="decimal"/>
      <w:pStyle w:val="Nadpis1"/>
      <w:lvlText w:val="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."/>
      <w:lvlJc w:val="right"/>
      <w:pPr>
        <w:ind w:left="0" w:firstLine="567"/>
      </w:pPr>
      <w:rPr>
        <w:rFonts w:hint="default"/>
        <w:color w:val="2F5496" w:themeColor="accent5" w:themeShade="BF"/>
      </w:rPr>
    </w:lvl>
    <w:lvl w:ilvl="2">
      <w:start w:val="1"/>
      <w:numFmt w:val="decimal"/>
      <w:pStyle w:val="Nadpis3"/>
      <w:lvlText w:val="%1.%2.%3."/>
      <w:lvlJc w:val="right"/>
      <w:pPr>
        <w:ind w:left="0" w:firstLine="6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358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6" w15:restartNumberingAfterBreak="0">
    <w:nsid w:val="479B50C4"/>
    <w:multiLevelType w:val="hybridMultilevel"/>
    <w:tmpl w:val="6EEC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D"/>
    <w:rsid w:val="000932FD"/>
    <w:rsid w:val="000E7547"/>
    <w:rsid w:val="001E15B4"/>
    <w:rsid w:val="002379EA"/>
    <w:rsid w:val="0055470D"/>
    <w:rsid w:val="00697C93"/>
    <w:rsid w:val="007E6F1F"/>
    <w:rsid w:val="00A11511"/>
    <w:rsid w:val="00A33599"/>
    <w:rsid w:val="00B4674E"/>
    <w:rsid w:val="00D31933"/>
    <w:rsid w:val="00EA6587"/>
    <w:rsid w:val="00ED455D"/>
    <w:rsid w:val="00F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A800"/>
  <w15:chartTrackingRefBased/>
  <w15:docId w15:val="{D9E50FA4-685F-4E0E-9731-28268236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55D"/>
    <w:pPr>
      <w:spacing w:after="0" w:line="240" w:lineRule="auto"/>
    </w:pPr>
  </w:style>
  <w:style w:type="paragraph" w:styleId="Nadpis1">
    <w:name w:val="heading 1"/>
    <w:basedOn w:val="Normlny"/>
    <w:next w:val="Nadpis2"/>
    <w:link w:val="Nadpis1Char"/>
    <w:autoRedefine/>
    <w:qFormat/>
    <w:rsid w:val="00ED455D"/>
    <w:pPr>
      <w:numPr>
        <w:numId w:val="1"/>
      </w:numPr>
      <w:pBdr>
        <w:top w:val="single" w:sz="8" w:space="1" w:color="31849B"/>
        <w:bottom w:val="single" w:sz="8" w:space="1" w:color="31849B"/>
      </w:pBdr>
      <w:shd w:val="clear" w:color="auto" w:fill="DAEEF3"/>
      <w:tabs>
        <w:tab w:val="left" w:pos="567"/>
        <w:tab w:val="left" w:pos="1701"/>
      </w:tabs>
      <w:spacing w:before="240" w:after="360"/>
      <w:outlineLvl w:val="0"/>
    </w:pPr>
    <w:rPr>
      <w:rFonts w:ascii="Tahoma" w:eastAsia="Times New Roman" w:hAnsi="Tahoma" w:cs="Arial"/>
      <w:b/>
      <w:snapToGrid w:val="0"/>
      <w:color w:val="2F5496" w:themeColor="accent5" w:themeShade="BF"/>
      <w:kern w:val="28"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autoRedefine/>
    <w:qFormat/>
    <w:rsid w:val="00ED455D"/>
    <w:pPr>
      <w:numPr>
        <w:ilvl w:val="1"/>
        <w:numId w:val="1"/>
      </w:numPr>
      <w:pBdr>
        <w:top w:val="single" w:sz="12" w:space="0" w:color="31849B"/>
        <w:bottom w:val="single" w:sz="12" w:space="1" w:color="31849B"/>
      </w:pBdr>
      <w:shd w:val="clear" w:color="auto" w:fill="DAEEF3"/>
      <w:spacing w:before="240" w:after="240"/>
      <w:outlineLvl w:val="1"/>
    </w:pPr>
    <w:rPr>
      <w:rFonts w:ascii="Tahoma" w:eastAsia="Times New Roman" w:hAnsi="Tahoma" w:cs="Tahoma"/>
      <w:b/>
      <w:bCs/>
      <w:iCs/>
      <w:color w:val="2F5496" w:themeColor="accent5" w:themeShade="BF"/>
      <w:sz w:val="20"/>
    </w:rPr>
  </w:style>
  <w:style w:type="paragraph" w:styleId="Nadpis3">
    <w:name w:val="heading 3"/>
    <w:basedOn w:val="Normlny"/>
    <w:next w:val="Normlny"/>
    <w:link w:val="Nadpis3Char"/>
    <w:autoRedefine/>
    <w:qFormat/>
    <w:rsid w:val="00ED455D"/>
    <w:pPr>
      <w:numPr>
        <w:ilvl w:val="2"/>
        <w:numId w:val="1"/>
      </w:numPr>
      <w:pBdr>
        <w:top w:val="single" w:sz="8" w:space="1" w:color="31849B"/>
        <w:bottom w:val="single" w:sz="8" w:space="1" w:color="31849B"/>
      </w:pBdr>
      <w:shd w:val="clear" w:color="auto" w:fill="DAEEF3"/>
      <w:spacing w:before="240" w:after="240"/>
      <w:outlineLvl w:val="2"/>
    </w:pPr>
    <w:rPr>
      <w:rFonts w:ascii="Tahoma" w:eastAsia="Times New Roman" w:hAnsi="Tahoma" w:cs="Times New Roman"/>
      <w:b/>
      <w:bCs/>
      <w:color w:val="2F5496" w:themeColor="accent5" w:themeShade="BF"/>
      <w:sz w:val="20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D45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D45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455D"/>
    <w:rPr>
      <w:rFonts w:ascii="Tahoma" w:eastAsia="Times New Roman" w:hAnsi="Tahoma" w:cs="Arial"/>
      <w:b/>
      <w:snapToGrid w:val="0"/>
      <w:color w:val="2F5496" w:themeColor="accent5" w:themeShade="BF"/>
      <w:kern w:val="28"/>
      <w:sz w:val="28"/>
      <w:szCs w:val="24"/>
      <w:shd w:val="clear" w:color="auto" w:fill="DAEEF3"/>
      <w:lang w:eastAsia="cs-CZ"/>
    </w:rPr>
  </w:style>
  <w:style w:type="character" w:customStyle="1" w:styleId="Nadpis2Char">
    <w:name w:val="Nadpis 2 Char"/>
    <w:basedOn w:val="Predvolenpsmoodseku"/>
    <w:link w:val="Nadpis2"/>
    <w:rsid w:val="00ED455D"/>
    <w:rPr>
      <w:rFonts w:ascii="Tahoma" w:eastAsia="Times New Roman" w:hAnsi="Tahoma" w:cs="Tahoma"/>
      <w:b/>
      <w:bCs/>
      <w:iCs/>
      <w:color w:val="2F5496" w:themeColor="accent5" w:themeShade="BF"/>
      <w:sz w:val="20"/>
      <w:shd w:val="clear" w:color="auto" w:fill="DAEEF3"/>
    </w:rPr>
  </w:style>
  <w:style w:type="character" w:customStyle="1" w:styleId="Nadpis3Char">
    <w:name w:val="Nadpis 3 Char"/>
    <w:basedOn w:val="Predvolenpsmoodseku"/>
    <w:link w:val="Nadpis3"/>
    <w:rsid w:val="00ED455D"/>
    <w:rPr>
      <w:rFonts w:ascii="Tahoma" w:eastAsia="Times New Roman" w:hAnsi="Tahoma" w:cs="Times New Roman"/>
      <w:b/>
      <w:bCs/>
      <w:color w:val="2F5496" w:themeColor="accent5" w:themeShade="BF"/>
      <w:sz w:val="20"/>
      <w:szCs w:val="26"/>
      <w:shd w:val="clear" w:color="auto" w:fill="DAEEF3"/>
    </w:rPr>
  </w:style>
  <w:style w:type="paragraph" w:customStyle="1" w:styleId="bodiky">
    <w:name w:val="bodiky"/>
    <w:basedOn w:val="Normlny"/>
    <w:qFormat/>
    <w:rsid w:val="00ED455D"/>
    <w:pPr>
      <w:ind w:left="1701"/>
      <w:jc w:val="both"/>
    </w:pPr>
    <w:rPr>
      <w:rFonts w:ascii="Tahoma" w:eastAsia="Times New Roman" w:hAnsi="Tahoma" w:cs="Times New Roman"/>
      <w:sz w:val="20"/>
      <w:szCs w:val="24"/>
    </w:rPr>
  </w:style>
  <w:style w:type="paragraph" w:styleId="Textpoznmkypodiarou">
    <w:name w:val="footnote text"/>
    <w:basedOn w:val="Normlny"/>
    <w:link w:val="TextpoznmkypodiarouChar"/>
    <w:semiHidden/>
    <w:rsid w:val="00ED455D"/>
    <w:pPr>
      <w:spacing w:before="120" w:after="120"/>
      <w:jc w:val="both"/>
    </w:pPr>
    <w:rPr>
      <w:rFonts w:ascii="Tahoma" w:eastAsia="Times New Roman" w:hAnsi="Tahoma" w:cs="Times New Roman"/>
      <w:sz w:val="20"/>
      <w:szCs w:val="24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D455D"/>
    <w:rPr>
      <w:rFonts w:ascii="Tahoma" w:eastAsia="Times New Roman" w:hAnsi="Tahoma" w:cs="Times New Roman"/>
      <w:sz w:val="20"/>
      <w:szCs w:val="24"/>
      <w:lang w:val="en-GB"/>
    </w:rPr>
  </w:style>
  <w:style w:type="table" w:styleId="Svetlzoznamzvraznenie5">
    <w:name w:val="Light List Accent 5"/>
    <w:aliases w:val="ponuka"/>
    <w:basedOn w:val="Normlnatabuka"/>
    <w:uiPriority w:val="61"/>
    <w:rsid w:val="00ED455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hAnsi="Tahoma"/>
        <w:b/>
        <w:bCs/>
        <w:color w:val="auto"/>
        <w:sz w:val="20"/>
      </w:rPr>
      <w:tblPr/>
      <w:tcPr>
        <w:shd w:val="clear" w:color="auto" w:fill="DAEEF3"/>
      </w:tcPr>
    </w:tblStylePr>
    <w:tblStylePr w:type="lastRow">
      <w:pPr>
        <w:spacing w:before="0" w:after="0" w:line="240" w:lineRule="auto"/>
      </w:pPr>
      <w:rPr>
        <w:rFonts w:ascii="Tahoma" w:hAnsi="Tahoma"/>
        <w:b w:val="0"/>
        <w:bCs/>
        <w:sz w:val="20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ascii="Tahoma" w:hAnsi="Tahoma"/>
        <w:b w:val="0"/>
        <w:bCs/>
        <w:sz w:val="20"/>
      </w:rPr>
    </w:tblStylePr>
    <w:tblStylePr w:type="lastCol">
      <w:rPr>
        <w:rFonts w:ascii="Tahoma" w:hAnsi="Tahoma"/>
        <w:b w:val="0"/>
        <w:bCs/>
        <w:sz w:val="20"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Odsekzoznamu">
    <w:name w:val="List Paragraph"/>
    <w:aliases w:val="Nečíslovaný zoznam"/>
    <w:basedOn w:val="Normlny"/>
    <w:link w:val="OdsekzoznamuChar"/>
    <w:uiPriority w:val="34"/>
    <w:qFormat/>
    <w:rsid w:val="00ED455D"/>
    <w:pPr>
      <w:spacing w:before="120" w:after="120"/>
      <w:ind w:left="720"/>
      <w:contextualSpacing/>
      <w:jc w:val="both"/>
    </w:pPr>
    <w:rPr>
      <w:rFonts w:ascii="Tahoma" w:eastAsia="Times New Roman" w:hAnsi="Tahoma" w:cs="Times New Roman"/>
      <w:sz w:val="20"/>
      <w:szCs w:val="24"/>
    </w:rPr>
  </w:style>
  <w:style w:type="paragraph" w:customStyle="1" w:styleId="Standard">
    <w:name w:val="Standard"/>
    <w:rsid w:val="00ED455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OdsekzoznamuChar">
    <w:name w:val="Odsek zoznamu Char"/>
    <w:aliases w:val="Nečíslovaný zoznam Char"/>
    <w:basedOn w:val="Predvolenpsmoodseku"/>
    <w:link w:val="Odsekzoznamu"/>
    <w:uiPriority w:val="34"/>
    <w:rsid w:val="00ED455D"/>
    <w:rPr>
      <w:rFonts w:ascii="Tahoma" w:eastAsia="Times New Roman" w:hAnsi="Tahoma" w:cs="Times New Roman"/>
      <w:sz w:val="20"/>
      <w:szCs w:val="24"/>
    </w:rPr>
  </w:style>
  <w:style w:type="paragraph" w:customStyle="1" w:styleId="tlNadpis4Zvraznenie5Vavo0cmPrvriadok0cm">
    <w:name w:val="Štýl Nadpis 4 + Zvýraznenie 5 Vľavo:  0 cm Prvý riadok:  0 cm"/>
    <w:basedOn w:val="Nadpis4"/>
    <w:autoRedefine/>
    <w:rsid w:val="00ED455D"/>
    <w:pPr>
      <w:pBdr>
        <w:top w:val="single" w:sz="8" w:space="1" w:color="8EAADB" w:themeColor="accent5" w:themeTint="99"/>
        <w:bottom w:val="single" w:sz="8" w:space="1" w:color="8EAADB" w:themeColor="accent5" w:themeTint="99"/>
      </w:pBdr>
      <w:shd w:val="clear" w:color="auto" w:fill="DAEEF3"/>
      <w:spacing w:before="240" w:after="240"/>
      <w:jc w:val="center"/>
    </w:pPr>
    <w:rPr>
      <w:rFonts w:ascii="Tahoma" w:eastAsia="Times New Roman" w:hAnsi="Tahoma" w:cs="Times New Roman"/>
      <w:b/>
      <w:bCs/>
      <w:i w:val="0"/>
      <w:iCs w:val="0"/>
      <w:color w:val="2F5496" w:themeColor="accent5" w:themeShade="BF"/>
      <w:sz w:val="20"/>
      <w:szCs w:val="20"/>
      <w:u w:color="17365D"/>
    </w:rPr>
  </w:style>
  <w:style w:type="paragraph" w:customStyle="1" w:styleId="tltlNadpis4Zvraznenie5Vavo0cmPrvriadok0cm">
    <w:name w:val="Štýl Štýl Nadpis 4 + Zvýraznenie 5 Vľavo:  0 cm Prvý riadok:  0 cm..."/>
    <w:basedOn w:val="tlNadpis4Zvraznenie5Vavo0cmPrvriadok0cm"/>
    <w:rsid w:val="00ED455D"/>
  </w:style>
  <w:style w:type="paragraph" w:customStyle="1" w:styleId="tlNadpis5Zvraznenie5">
    <w:name w:val="Štýl Nadpis 5 + Zvýraznenie 5"/>
    <w:basedOn w:val="Nadpis5"/>
    <w:rsid w:val="00ED455D"/>
    <w:pPr>
      <w:pBdr>
        <w:top w:val="single" w:sz="4" w:space="1" w:color="8EAADB" w:themeColor="accent5" w:themeTint="99"/>
        <w:bottom w:val="single" w:sz="4" w:space="1" w:color="8EAADB" w:themeColor="accent5" w:themeTint="99"/>
      </w:pBdr>
      <w:shd w:val="clear" w:color="auto" w:fill="DAEEF3"/>
      <w:spacing w:before="200"/>
      <w:jc w:val="center"/>
    </w:pPr>
    <w:rPr>
      <w:rFonts w:ascii="Tahoma" w:eastAsia="Times New Roman" w:hAnsi="Tahoma" w:cs="Times New Roman"/>
      <w:b/>
      <w:bCs/>
      <w:color w:val="2F5496" w:themeColor="accent5" w:themeShade="BF"/>
      <w:sz w:val="28"/>
      <w:szCs w:val="24"/>
    </w:rPr>
  </w:style>
  <w:style w:type="character" w:customStyle="1" w:styleId="tlLatinkaTahoma8b">
    <w:name w:val="Štýl (Latinka) Tahoma 8 b"/>
    <w:basedOn w:val="Predvolenpsmoodseku"/>
    <w:rsid w:val="00ED455D"/>
    <w:rPr>
      <w:rFonts w:ascii="Tahoma" w:hAnsi="Tahoma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D45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D455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ta">
    <w:name w:val="footer"/>
    <w:basedOn w:val="Normlny"/>
    <w:link w:val="PtaChar"/>
    <w:uiPriority w:val="99"/>
    <w:unhideWhenUsed/>
    <w:rsid w:val="00ED45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455D"/>
  </w:style>
  <w:style w:type="paragraph" w:styleId="Hlavika">
    <w:name w:val="header"/>
    <w:basedOn w:val="Normlny"/>
    <w:link w:val="HlavikaChar"/>
    <w:uiPriority w:val="99"/>
    <w:unhideWhenUsed/>
    <w:rsid w:val="00ED45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455D"/>
  </w:style>
  <w:style w:type="character" w:styleId="Hypertextovprepojenie">
    <w:name w:val="Hyperlink"/>
    <w:basedOn w:val="Predvolenpsmoodseku"/>
    <w:uiPriority w:val="99"/>
    <w:unhideWhenUsed/>
    <w:rsid w:val="00093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ms.crepc.sk/crep%C4%8D-2-%C5%A1kolenia-a-pokyn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Duskova Marta</dc:creator>
  <cp:keywords/>
  <dc:description/>
  <cp:lastModifiedBy>Duskova Marta</cp:lastModifiedBy>
  <cp:revision>5</cp:revision>
  <dcterms:created xsi:type="dcterms:W3CDTF">2017-07-12T12:44:00Z</dcterms:created>
  <dcterms:modified xsi:type="dcterms:W3CDTF">2017-07-13T12:14:00Z</dcterms:modified>
</cp:coreProperties>
</file>